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  <Override PartName="/word/footer1.xml" ContentType="application/vnd.openxmlformats-officedocument.wordprocessingml.footer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pStyle w:val="Heading1"/>
      </w:pPr>
      <w:bookmarkStart w:id="0" w:name="_Toc0"/>
      <w:r>
        <w:t>Umowa o współpracy (B2B)</w:t>
      </w:r>
      <w:bookmarkEnd w:id="0"/>
    </w:p>
    <w:p>
      <w:pPr>
        <w:pStyle w:val="Meta"/>
      </w:pPr>
      <w:r>
        <w:rPr>
          <w:rStyle w:val="MetaFont"/>
        </w:rPr>
        <w:t xml:space="preserve">Umowa o świadczenie usług między przedsiębiorcami (art. 750 w zw. z art. 734-751 Kodeksu cywilnego)</w:t>
      </w:r>
    </w:p>
    <w:p>
      <w:pPr/>
      <w:r>
        <w:rPr/>
        <w:t xml:space="preserve">zawarta w dniu </w:t>
      </w:r>
      <w:r>
        <w:rPr>
          <w:b w:val="1"/>
          <w:bCs w:val="1"/>
        </w:rPr>
        <w:t xml:space="preserve">${_Data_dokumentu:today:date_}</w:t>
      </w:r>
      <w:r>
        <w:rPr/>
        <w:t xml:space="preserve"> w ${_Miejsce_zawarcia:place:text_} pomiędzy:</w:t>
      </w:r>
    </w:p>
    <w:p>
      <w:pPr/>
      <w:r>
        <w:rPr>
          <w:b w:val="1"/>
          <w:bCs w:val="1"/>
        </w:rPr>
        <w:t xml:space="preserve">${_Nazwa_firmy:company_name:text_}</w:t>
      </w:r>
      <w:r>
        <w:rPr/>
        <w:t xml:space="preserve"> z siedzibą: ${_Adres_firmy:company_address:text_}, NIP/KRS: ${_NIP_/_KRS_firmy:company_registration_number:text_}, reprezentowaną przez ${_Osoba_reprezentująca_firmę:company_representative:text_}, zwaną dalej „Zamawiającym”,</w:t>
      </w:r>
    </w:p>
    <w:p>
      <w:pPr/>
      <w:r>
        <w:rPr/>
        <w:t xml:space="preserve">a</w:t>
      </w:r>
    </w:p>
    <w:p>
      <w:pPr/>
      <w:r>
        <w:rPr>
          <w:b w:val="1"/>
          <w:bCs w:val="1"/>
        </w:rPr>
        <w:t xml:space="preserve">${_Imię_i_nazwisko_pracownika:employee_name:text_}</w:t>
      </w:r>
      <w:r>
        <w:rPr/>
        <w:t xml:space="preserve">, prowadzącą/prowadzącym działalność gospodarczą pod firmą ${_Firma_wykonawcy_}, wpisaną do Centralnej Ewidencji i Informacji o Działalności Gospodarczej, adres: ${_Adres_działalności_wykonawcy_}, NIP: ${_NIP_wykonawcy_}, zwaną/zwanym dalej „Wykonawcą”,</w:t>
      </w:r>
    </w:p>
    <w:p>
      <w:pPr/>
      <w:r>
        <w:rPr/>
        <w:t xml:space="preserve">zwanymi dalej łącznie „Stronami”.</w:t>
      </w:r>
    </w:p>
    <w:p>
      <w:pPr>
        <w:pStyle w:val="Heading2"/>
      </w:pPr>
      <w:bookmarkStart w:id="1" w:name="_Toc1"/>
      <w:r>
        <w:t>§ 1. Przedmiot umowy</w:t>
      </w:r>
      <w:bookmarkEnd w:id="1"/>
    </w:p>
    <w:p>
      <w:pPr/>
      <w:r>
        <w:rPr/>
        <w:t xml:space="preserve">1. Wykonawca zobowiązuje się świadczyć na rzecz Zamawiającego następujące usługi (dalej „Usługi”): ${_Zakres_usług::textarea_}</w:t>
      </w:r>
    </w:p>
    <w:p>
      <w:pPr/>
      <w:r>
        <w:rPr/>
        <w:t xml:space="preserve">2. Wykonawca świadczy Usługi w ramach prowadzonej działalności gospodarczej, samodzielnie i na własne ryzyko, z należytą starannością wynikającą z zawodowego charakteru działalności (art. 355 § 2 Kodeksu cywilnego), w miejscu i czasie przez siebie ustalonym, z uwzględnieniem uzasadnionych wymagań Zamawiającego co do terminów i jakości. Wykonawca nie podlega kierownictwu Zamawiającego i nie jest zobowiązany do świadczenia Usług osobiście w określonych godzinach ani w siedzibie Zamawiającego.</w:t>
      </w:r>
    </w:p>
    <w:p>
      <w:pPr/>
      <w:r>
        <w:rPr/>
        <w:t xml:space="preserve">3. Wykonawca może powierzyć wykonanie Usług w całości lub w części osobie trzeciej o odpowiednich kwalifikacjach, za uprzednią zgodą Zamawiającego, której Zamawiający nie odmówi bez uzasadnionej przyczyny; za działania i zaniechania tej osoby Wykonawca odpowiada jak za własne (art. 738 Kodeksu cywilnego).</w:t>
      </w:r>
    </w:p>
    <w:p>
      <w:pPr/>
      <w:r>
        <w:rPr/>
        <w:t xml:space="preserve">4. Wykonawca używa własnych narzędzi, sprzętu i oprogramowania, chyba że Strony uzgodnią inaczej na piśmie. Wykonawca może świadczyć usługi na rzecz innych podmiotów, o ile nie narusza to § 5.</w:t>
      </w:r>
    </w:p>
    <w:p>
      <w:pPr>
        <w:pStyle w:val="Heading2"/>
      </w:pPr>
      <w:bookmarkStart w:id="2" w:name="_Toc2"/>
      <w:r>
        <w:t>§ 2. Czas trwania umowy</w:t>
      </w:r>
      <w:bookmarkEnd w:id="2"/>
    </w:p>
    <w:p>
      <w:pPr/>
      <w:r>
        <w:rPr/>
        <w:t xml:space="preserve">Umowa zostaje zawarta od dnia </w:t>
      </w:r>
      <w:r>
        <w:rPr>
          <w:b w:val="1"/>
          <w:bCs w:val="1"/>
        </w:rPr>
        <w:t xml:space="preserve">${_Data_rozpoczęcia::date_}</w:t>
      </w:r>
      <w:r>
        <w:rPr/>
        <w:t xml:space="preserve"> na czas </w:t>
      </w:r>
      <w:r>
        <w:rPr>
          <w:b w:val="1"/>
          <w:bCs w:val="1"/>
        </w:rPr>
        <w:t xml:space="preserve">${_Czas_trwania_umowy_}</w:t>
      </w:r>
      <w:r>
        <w:rPr/>
        <w:t xml:space="preserve"> (nieokreślony albo określony ze wskazaniem dnia zakończenia), chyba że zostanie wcześniej rozwiązana zgodnie z § 6.</w:t>
      </w:r>
    </w:p>
    <w:p>
      <w:pPr>
        <w:pStyle w:val="Heading2"/>
      </w:pPr>
      <w:bookmarkStart w:id="3" w:name="_Toc3"/>
      <w:r>
        <w:t>§ 3. Wynagrodzenie i rozliczenia</w:t>
      </w:r>
      <w:bookmarkEnd w:id="3"/>
    </w:p>
    <w:p>
      <w:pPr/>
      <w:r>
        <w:rPr/>
        <w:t xml:space="preserve">1. Z tytułu świadczenia Usług Wykonawcy przysługuje wynagrodzenie w wysokości </w:t>
      </w:r>
      <w:r>
        <w:rPr>
          <w:b w:val="1"/>
          <w:bCs w:val="1"/>
        </w:rPr>
        <w:t xml:space="preserve">${_Stawka_/_wynagrodzenie_} ${_Waluta:currency:text_}</w:t>
      </w:r>
      <w:r>
        <w:rPr/>
        <w:t xml:space="preserve"> netto ${_Okres_rozliczeniowy_} (np. miesięcznie / za godzinę świadczenia Usług), powiększone o podatek VAT według obowiązującej stawki, jeżeli Wykonawca jest jego podatnikiem.</w:t>
      </w:r>
    </w:p>
    <w:p>
      <w:pPr/>
      <w:r>
        <w:rPr/>
        <w:t xml:space="preserve">2. Wynagrodzenie płatne jest na podstawie prawidłowo wystawionej faktury, wystawianej po zakończeniu okresu rozliczeniowego, w terminie </w:t>
      </w:r>
      <w:r>
        <w:rPr>
          <w:b w:val="1"/>
          <w:bCs w:val="1"/>
        </w:rPr>
        <w:t xml:space="preserve">${_Termin_płatności_}</w:t>
      </w:r>
      <w:r>
        <w:rPr/>
        <w:t xml:space="preserve"> od dnia jej doręczenia Zamawiającemu, przelewem na rachunek bankowy Wykonawcy wskazany na fakturze (ujawniony w wykazie podatników VAT, jeżeli dotyczy).</w:t>
      </w:r>
    </w:p>
    <w:p>
      <w:pPr/>
      <w:r>
        <w:rPr/>
        <w:t xml:space="preserve">3. Wynagrodzenie obejmuje wszystkie koszty Wykonawcy związane ze świadczeniem Usług, chyba że Strony uzgodnią na piśmie zwrot określonych kosztów. Wykonawca samodzielnie rozlicza należne podatki oraz składki na ubezpieczenia społeczne i zdrowotne z tytułu prowadzonej działalności; Zamawiający nie jest płatnikiem tych należności.</w:t>
      </w:r>
    </w:p>
    <w:p>
      <w:pPr>
        <w:pStyle w:val="Heading2"/>
      </w:pPr>
      <w:bookmarkStart w:id="4" w:name="_Toc4"/>
      <w:r>
        <w:t>§ 4. Odpowiedzialność i charakter współpracy</w:t>
      </w:r>
      <w:bookmarkEnd w:id="4"/>
    </w:p>
    <w:p>
      <w:pPr/>
      <w:r>
        <w:rPr/>
        <w:t xml:space="preserve">1. Wykonawca ponosi odpowiedzialność wobec Zamawiającego oraz wobec osób trzecich za wykonywanie czynności objętych Usługami i ich rezultat oraz ponosi ryzyko gospodarcze związane z prowadzoną działalnością.</w:t>
      </w:r>
    </w:p>
    <w:p>
      <w:pPr/>
      <w:r>
        <w:rPr/>
        <w:t xml:space="preserve">2. Strony zgodnie oświadczają, że niniejsza umowa nie jest umową o pracę i nie zmierza do zastąpienia stosunku pracy (art. 22 § 1¹ i § 1² Kodeksu pracy): Wykonawca nie wykonuje pracy pod kierownictwem Zamawiającego ani w miejscu i czasie przez niego wyznaczonym, a z tytułu niniejszej umowy nie przysługują mu uprawnienia pracownicze, w szczególności urlop wypoczynkowy ani wynagrodzenie za czas niezdolności do pracy.</w:t>
      </w:r>
    </w:p>
    <w:p>
      <w:pPr/>
      <w:r>
        <w:rPr/>
        <w:t xml:space="preserve">3. Żadna ze Stron nie odpowiada wobec drugiej za utracone korzyści. Odpowiedzialność Wykonawcy z tytułu niewykonania lub nienależytego wykonania umowy ograniczona jest do wysokości wynagrodzenia netto otrzymanego na podstawie umowy w ostatnich 12 miesiącach, z wyjątkiem szkody wyrządzonej umyślnie (art. 473 § 2 Kodeksu cywilnego).</w:t>
      </w:r>
    </w:p>
    <w:p>
      <w:pPr>
        <w:pStyle w:val="Heading2"/>
      </w:pPr>
      <w:bookmarkStart w:id="5" w:name="_Toc5"/>
      <w:r>
        <w:t>§ 5. Poufność, dane osobowe i prawa autorskie</w:t>
      </w:r>
      <w:bookmarkEnd w:id="5"/>
    </w:p>
    <w:p>
      <w:pPr/>
      <w:r>
        <w:rPr/>
        <w:t xml:space="preserve">1. Wykonawca zobowiązuje się do zachowania w tajemnicy wszelkich informacji poufnych Zamawiającego, w tym tajemnicy przedsiębiorstwa w rozumieniu ustawy o zwalczaniu nieuczciwej konkurencji, uzyskanych w związku z umową, w czasie jej trwania i po jej zakończeniu, oraz do wykorzystywania ich wyłącznie w celu wykonania umowy.</w:t>
      </w:r>
    </w:p>
    <w:p>
      <w:pPr/>
      <w:r>
        <w:rPr/>
        <w:t xml:space="preserve">2. Strony przetwarzają dane osobowe drugiej Strony i jej przedstawicieli zgodnie z RODO wyłącznie w celu wykonania umowy. Jeżeli świadczenie Usług wymaga przetwarzania danych osobowych w imieniu Zamawiającego, Strony zawrą umowę powierzenia przetwarzania (art. 28 RODO).</w:t>
      </w:r>
    </w:p>
    <w:p>
      <w:pPr/>
      <w:r>
        <w:rPr/>
        <w:t xml:space="preserve">3. Z chwilą zapłaty wynagrodzenia Wykonawca przenosi na Zamawiającego autorskie prawa majątkowe do utworów powstałych w wyniku świadczenia Usług, bez ograniczeń czasowych i terytorialnych, na następujących polach eksploatacji: utrwalanie i zwielokrotnianie dowolną techniką, wprowadzanie do pamięci komputera i sieci, publiczne udostępnianie, rozpowszechnianie oraz dokonywanie i korzystanie z opracowań (art. 41 i art. 53 ustawy o prawie autorskim i prawach pokrewnych). Wykonawca zezwala na wykonywanie praw zależnych i zobowiązuje się nie wykonywać autorskich praw osobistych w sposób utrudniający korzystanie z utworów. Wynagrodzenie, o którym mowa w § 3, obejmuje przeniesienie praw na wszystkich wymienionych polach.</w:t>
      </w:r>
    </w:p>
    <w:p>
      <w:pPr>
        <w:pStyle w:val="Heading2"/>
      </w:pPr>
      <w:bookmarkStart w:id="6" w:name="_Toc6"/>
      <w:r>
        <w:t>§ 6. Rozwiązanie umowy</w:t>
      </w:r>
      <w:bookmarkEnd w:id="6"/>
    </w:p>
    <w:p>
      <w:pPr/>
      <w:r>
        <w:rPr/>
        <w:t xml:space="preserve">1. Każda ze Stron może wypowiedzieć umowę z zachowaniem </w:t>
      </w:r>
      <w:r>
        <w:rPr>
          <w:b w:val="1"/>
          <w:bCs w:val="1"/>
        </w:rPr>
        <w:t xml:space="preserve">${_Okres_wypowiedzenia_}</w:t>
      </w:r>
      <w:r>
        <w:rPr/>
        <w:t xml:space="preserve"> okresu wypowiedzenia, w formie pisemnej lub dokumentowej.</w:t>
      </w:r>
    </w:p>
    <w:p>
      <w:pPr/>
      <w:r>
        <w:rPr/>
        <w:t xml:space="preserve">2. Każda ze Stron może wypowiedzieć umowę ze skutkiem natychmiastowym z ważnych powodów (art. 746 Kodeksu cywilnego), w szczególności w przypadku istotnego naruszenia umowy przez drugą Stronę, nieusuniętego w terminie 14 dni od pisemnego wezwania.</w:t>
      </w:r>
    </w:p>
    <w:p>
      <w:pPr/>
      <w:r>
        <w:rPr/>
        <w:t xml:space="preserve">3. Po rozwiązaniu umowy Wykonawca zwróci Zamawiającemu wszelkie powierzone materiały i dane, a Zamawiający zapłaci za Usługi należycie wykonane do dnia rozwiązania.</w:t>
      </w:r>
    </w:p>
    <w:p>
      <w:pPr>
        <w:pStyle w:val="Heading2"/>
      </w:pPr>
      <w:bookmarkStart w:id="7" w:name="_Toc7"/>
      <w:r>
        <w:t>§ 7. Postanowienia końcowe</w:t>
      </w:r>
      <w:bookmarkEnd w:id="7"/>
    </w:p>
    <w:p>
      <w:pPr/>
      <w:r>
        <w:rPr/>
        <w:t xml:space="preserve">1. Wszelkie zmiany umowy wymagają formy pisemnej pod rygorem nieważności.</w:t>
      </w:r>
    </w:p>
    <w:p>
      <w:pPr/>
      <w:r>
        <w:rPr/>
        <w:t xml:space="preserve">2. Umowa podlega prawu polskiemu. W sprawach nieuregulowanych stosuje się przepisy Kodeksu cywilnego, w szczególności przepisy o zleceniu (art. 734-751 w zw. z art. 750). Spory rozstrzyga sąd powszechny właściwy dla siedziby Zamawiającego.</w:t>
      </w:r>
    </w:p>
    <w:p>
      <w:pPr/>
      <w:r>
        <w:rPr/>
        <w:t xml:space="preserve">3. Umowę sporządzono w dwóch jednobrzmiących egzemplarzach, po jednym dla każdej ze Stron.</w:t>
      </w:r>
    </w:p>
    <w:p/>
    <w:p/>
    <w:tbl>
      <w:tblGrid>
        <w:gridCol w:w="4500" w:type="dxa"/>
        <w:gridCol w:w="4500" w:type="dxa"/>
      </w:tblGrid>
      <w:tblPr>
        <w:tblW w:w="5000" w:type="pct"/>
        <w:tblLayout w:type="autofit"/>
        <w:tblCellMar>
          <w:top w:w="120" w:type="dxa"/>
          <w:left w:w="120" w:type="dxa"/>
          <w:right w:w="120" w:type="dxa"/>
          <w:bottom w:w="120" w:type="dxa"/>
        </w:tblCellMar>
      </w:tblPr>
      <w:tr>
        <w:trPr>
          <w:cantSplit w:val="1"/>
        </w:trPr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${_Osoba_reprezentująca_firmę:company_representative:text_}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Zamawiający - ${_Nazwa_firmy:company_name:text_}</w:t>
            </w:r>
          </w:p>
        </w:tc>
        <w:tc>
          <w:tcPr>
            <w:tcW w:w="4500" w:type="dxa"/>
            <w:vAlign w:val="bottom"/>
            <w:noWrap/>
          </w:tcPr>
          <w:p>
            <w:pPr>
              <w:jc w:val="start"/>
              <w:spacing w:before="360" w:after="0"/>
            </w:pPr>
            <w:r>
              <w:rPr>
                <w:b w:val="1"/>
                <w:bCs w:val="1"/>
              </w:rPr>
              <w:t xml:space="preserve">${_Imię_i_nazwisko_pracownika:employee_name:text_}</w:t>
            </w:r>
          </w:p>
          <w:p>
            <w:pPr>
              <w:spacing w:before="400" w:after="0"/>
            </w:pPr>
            <w:r>
              <w:rPr>
                <w:color w:val="9CA3AF"/>
                <w:sz w:val="18"/>
                <w:szCs w:val="18"/>
              </w:rPr>
              <w:t xml:space="preserve">............................................</w:t>
            </w:r>
          </w:p>
          <w:p>
            <w:pPr>
              <w:spacing w:after="0"/>
            </w:pPr>
            <w:r>
              <w:rPr>
                <w:rStyle w:val="Caption"/>
              </w:rPr>
              <w:t xml:space="preserve">Wykonawca - ${_Firma_wykonawcy_}</w:t>
            </w:r>
          </w:p>
        </w:tc>
      </w:tr>
    </w:tbl>
    <w:sectPr>
      <w:footerReference w:type="default" r:id="rId7"/>
      <w:pgSz w:orient="portrait" w:w="11905.511811023622" w:h="16837.79527559055"/>
      <w:pgMar w:top="1250" w:right="1300" w:bottom="1250" w:left="13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p>
    <w:pPr>
      <w:jc w:val="center"/>
      <w:spacing w:after="0"/>
    </w:pPr>
    <w:r>
      <w:rPr>
        <w:color w:val="9CA3AF"/>
        <w:sz w:val="16"/>
        <w:szCs w:val="16"/>
      </w:rPr>
      <w:t xml:space="preserve">Dokument utworzony w ATS jober.pl   ·   </w:t>
    </w:r>
    <w:r>
      <w:fldChar w:fldCharType="begin"/>
    </w:r>
    <w:r>
      <w:rPr>
        <w:color w:val="9CA3AF"/>
        <w:sz w:val="16"/>
        <w:szCs w:val="16"/>
      </w:rPr>
      <w:instrText xml:space="preserve">PAGE</w:instrText>
    </w:r>
    <w:r>
      <w:fldChar w:fldCharType="separate"/>
    </w:r>
    <w:r>
      <w:fldChar w:fldCharType="end"/>
    </w:r>
  </w:p>
</w:ftr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bookFoldPrinting w:val="false"/>
  <w:themeFontLang w:val="pl-PL" w:eastAsia="x-none" w:bidi="x-none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Carlito" w:hAnsi="Carlito" w:eastAsia="Arial" w:cs="Carlito"/>
        <w:color w:val="000000"/>
        <w:sz w:val="21"/>
        <w:szCs w:val="21"/>
        <w:lang w:val="pl-PL"/>
      </w:rPr>
    </w:rPrDefault>
  </w:docDefaults>
  <w:style w:type="paragraph" w:default="1" w:styleId="Normal">
    <w:name w:val="Normal"/>
    <w:pPr>
      <w:spacing w:after="120" w:line="276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basedOn w:val="Normal"/>
    <w:pPr>
      <w:spacing w:before="120" w:after="240"/>
    </w:pPr>
    <w:rPr>
      <w:color w:val="0D1527"/>
      <w:sz w:val="40"/>
      <w:szCs w:val="40"/>
      <w:b w:val="1"/>
      <w:bCs w:val="1"/>
    </w:rPr>
  </w:style>
  <w:style w:type="paragraph" w:styleId="Heading2">
    <w:link w:val="Heading2Char"/>
    <w:name w:val="heading 2"/>
    <w:basedOn w:val="Normal"/>
    <w:pPr>
      <w:keepNext w:val="1"/>
      <w:spacing w:before="280" w:after="80"/>
    </w:pPr>
    <w:rPr>
      <w:color w:val="0D1527"/>
      <w:sz w:val="24"/>
      <w:szCs w:val="24"/>
      <w:b w:val="1"/>
      <w:bCs w:val="1"/>
    </w:rPr>
  </w:style>
  <w:style w:type="paragraph" w:customStyle="1" w:styleId="Meta">
    <w:name w:val="Meta"/>
    <w:basedOn w:val="Normal"/>
    <w:pPr>
      <w:spacing w:after="160"/>
    </w:pPr>
  </w:style>
  <w:style w:type="character">
    <w:name w:val="MetaFont"/>
    <w:rPr>
      <w:color w:val="6B7280"/>
      <w:sz w:val="19"/>
      <w:szCs w:val="19"/>
    </w:rPr>
  </w:style>
  <w:style w:type="character">
    <w:name w:val="Caption"/>
    <w:rPr>
      <w:color w:val="6B7280"/>
      <w:sz w:val="17"/>
      <w:szCs w:val="17"/>
    </w:rPr>
  </w:style>
  <w:style w:type="table" w:customStyle="1" w:styleId="DocTable">
    <w:name w:val="DocTable"/>
    <w:uiPriority w:val="99"/>
    <w:tblPr>
      <w:tblW w:w="5000" w:type="pct"/>
      <w:tblLayout w:type="autofit"/>
      <w:tblCellMar>
        <w:top w:w="90" w:type="dxa"/>
        <w:left w:w="90" w:type="dxa"/>
        <w:right w:w="90" w:type="dxa"/>
        <w:bottom w:w="90" w:type="dxa"/>
      </w:tblCellMar>
      <w:tblBorders>
        <w:top w:val="single" w:sz="6" w:color="C8CCD4"/>
        <w:left w:val="single" w:sz="6" w:color="C8CCD4"/>
        <w:right w:val="single" w:sz="6" w:color="C8CCD4"/>
        <w:bottom w:val="single" w:sz="6" w:color="C8CCD4"/>
        <w:insideH w:val="single" w:sz="6" w:color="C8CCD4"/>
        <w:insideV w:val="single" w:sz="6" w:color="C8CCD4"/>
      </w:tblBorders>
    </w:tbl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footer" Target="footer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2026-11-07T23:59:49+00:00</dcterms:created>
  <dcterms:modified xsi:type="dcterms:W3CDTF">2026-11-07T23:59:49+00:00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